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5vcb1doha3si" w:id="0"/>
      <w:bookmarkEnd w:id="0"/>
      <w:r w:rsidDel="00000000" w:rsidR="00000000" w:rsidRPr="00000000">
        <w:rPr>
          <w:rtl w:val="0"/>
        </w:rPr>
        <w:t xml:space="preserve">ES-sim2real optimization </w:t>
      </w:r>
    </w:p>
    <w:p w:rsidR="00000000" w:rsidDel="00000000" w:rsidP="00000000" w:rsidRDefault="00000000" w:rsidRPr="00000000" w14:paraId="00000002">
      <w:pPr>
        <w:pStyle w:val="Heading3"/>
        <w:jc w:val="center"/>
        <w:rPr>
          <w:sz w:val="24"/>
          <w:szCs w:val="24"/>
        </w:rPr>
      </w:pPr>
      <w:bookmarkStart w:colFirst="0" w:colLast="0" w:name="_dx1xy3x9lvoy" w:id="1"/>
      <w:bookmarkEnd w:id="1"/>
      <w:r w:rsidDel="00000000" w:rsidR="00000000" w:rsidRPr="00000000">
        <w:rPr>
          <w:sz w:val="24"/>
          <w:szCs w:val="24"/>
          <w:rtl w:val="0"/>
        </w:rPr>
        <w:t xml:space="preserve">Giacomo Spigler </w:t>
      </w:r>
      <w:hyperlink r:id="rId6">
        <w:r w:rsidDel="00000000" w:rsidR="00000000" w:rsidRPr="00000000">
          <w:rPr>
            <w:i w:val="1"/>
            <w:color w:val="1155cc"/>
            <w:sz w:val="24"/>
            <w:szCs w:val="24"/>
            <w:u w:val="single"/>
            <w:rtl w:val="0"/>
          </w:rPr>
          <w:t xml:space="preserve">g.spigler@tilburguniversity.edu</w:t>
        </w:r>
      </w:hyperlink>
      <w:r w:rsidDel="00000000" w:rsidR="00000000" w:rsidRPr="00000000">
        <w:rPr>
          <w:sz w:val="24"/>
          <w:szCs w:val="24"/>
          <w:rtl w:val="0"/>
        </w:rPr>
        <w:t xml:space="preserve">; Cesare Maria Dalbagno </w:t>
      </w:r>
      <w:hyperlink r:id="rId7">
        <w:r w:rsidDel="00000000" w:rsidR="00000000" w:rsidRPr="00000000">
          <w:rPr>
            <w:i w:val="1"/>
            <w:color w:val="1155cc"/>
            <w:sz w:val="24"/>
            <w:szCs w:val="24"/>
            <w:u w:val="single"/>
            <w:rtl w:val="0"/>
          </w:rPr>
          <w:t xml:space="preserve">c.m.dalbagno@tilburguniversity.edu</w:t>
        </w:r>
      </w:hyperlink>
      <w:r w:rsidDel="00000000" w:rsidR="00000000" w:rsidRPr="00000000">
        <w:rPr>
          <w:sz w:val="24"/>
          <w:szCs w:val="24"/>
          <w:rtl w:val="0"/>
        </w:rPr>
        <w:t xml:space="preserve"> </w:t>
      </w:r>
    </w:p>
    <w:p w:rsidR="00000000" w:rsidDel="00000000" w:rsidP="00000000" w:rsidRDefault="00000000" w:rsidRPr="00000000" w14:paraId="00000003">
      <w:pPr>
        <w:jc w:val="center"/>
        <w:rPr>
          <w:color w:val="434343"/>
        </w:rPr>
      </w:pPr>
      <w:r w:rsidDel="00000000" w:rsidR="00000000" w:rsidRPr="00000000">
        <w:rPr>
          <w:color w:val="434343"/>
          <w:rtl w:val="0"/>
        </w:rPr>
        <w:t xml:space="preserve">Tilburg University, Department of Cognitive Science and Artificial Intelligence</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Robotics is one of the hottest topics in technology for its rapid development and potential social impact. Latest advancements such as the Figure humanoid robot </w:t>
      </w:r>
      <w:hyperlink r:id="rId8">
        <w:r w:rsidDel="00000000" w:rsidR="00000000" w:rsidRPr="00000000">
          <w:rPr>
            <w:shd w:fill="auto" w:val="clear"/>
            <w:vertAlign w:val="baseline"/>
            <w:rtl w:val="0"/>
          </w:rPr>
          <w:t xml:space="preserve">(Figure [@Figure_robot], 2024)</w:t>
        </w:r>
      </w:hyperlink>
      <w:r w:rsidDel="00000000" w:rsidR="00000000" w:rsidRPr="00000000">
        <w:rPr>
          <w:rtl w:val="0"/>
        </w:rPr>
        <w:t xml:space="preserve"> and NVIDIA’s GROOT project </w:t>
      </w:r>
      <w:hyperlink r:id="rId9">
        <w:r w:rsidDel="00000000" w:rsidR="00000000" w:rsidRPr="00000000">
          <w:rPr>
            <w:shd w:fill="auto" w:val="clear"/>
            <w:vertAlign w:val="baseline"/>
            <w:rtl w:val="0"/>
          </w:rPr>
          <w:t xml:space="preserve">(</w:t>
        </w:r>
      </w:hyperlink>
      <w:hyperlink r:id="rId10">
        <w:r w:rsidDel="00000000" w:rsidR="00000000" w:rsidRPr="00000000">
          <w:rPr>
            <w:i w:val="1"/>
            <w:shd w:fill="auto" w:val="clear"/>
            <w:vertAlign w:val="baseline"/>
            <w:rtl w:val="0"/>
          </w:rPr>
          <w:t xml:space="preserve">Project GR00T</w:t>
        </w:r>
      </w:hyperlink>
      <w:hyperlink r:id="rId11">
        <w:r w:rsidDel="00000000" w:rsidR="00000000" w:rsidRPr="00000000">
          <w:rPr>
            <w:shd w:fill="auto" w:val="clear"/>
            <w:vertAlign w:val="baseline"/>
            <w:rtl w:val="0"/>
          </w:rPr>
          <w:t xml:space="preserve">, n.d.)</w:t>
        </w:r>
      </w:hyperlink>
      <w:r w:rsidDel="00000000" w:rsidR="00000000" w:rsidRPr="00000000">
        <w:rPr>
          <w:rtl w:val="0"/>
        </w:rPr>
        <w:t xml:space="preserve"> </w:t>
      </w:r>
      <w:r w:rsidDel="00000000" w:rsidR="00000000" w:rsidRPr="00000000">
        <w:rPr>
          <w:rtl w:val="0"/>
        </w:rPr>
        <w:t xml:space="preserve">seem to lay solid foundations for a future in which robotics is increasingly more integrated in everyday life, improving the living conditions of many. </w:t>
      </w:r>
    </w:p>
    <w:p w:rsidR="00000000" w:rsidDel="00000000" w:rsidP="00000000" w:rsidRDefault="00000000" w:rsidRPr="00000000" w14:paraId="00000007">
      <w:pPr>
        <w:jc w:val="both"/>
        <w:rPr/>
      </w:pPr>
      <w:r w:rsidDel="00000000" w:rsidR="00000000" w:rsidRPr="00000000">
        <w:rPr>
          <w:rtl w:val="0"/>
        </w:rPr>
        <w:t xml:space="preserve">All of these advances in achieving such complex tasks with high levels of uncertainty and many degrees of freedom have been possible thanks to Deep Reinforcement Learning </w:t>
      </w:r>
      <w:hyperlink r:id="rId12">
        <w:r w:rsidDel="00000000" w:rsidR="00000000" w:rsidRPr="00000000">
          <w:rPr>
            <w:shd w:fill="auto" w:val="clear"/>
            <w:vertAlign w:val="baseline"/>
            <w:rtl w:val="0"/>
          </w:rPr>
          <w:t xml:space="preserve">(François-Lavet et al., 2018)</w:t>
        </w:r>
      </w:hyperlink>
      <w:r w:rsidDel="00000000" w:rsidR="00000000" w:rsidRPr="00000000">
        <w:rPr>
          <w:rtl w:val="0"/>
        </w:rPr>
        <w:t xml:space="preserve">. However, this method remains very unstable and difficult to apply to real world due to what is known as ‘sim-to-real gap’. That is: the algorithm trains on extensive data in a simulated environment with perfect information but, when transferred to the real world, even slight deviations in the parameters which the robot has adapted to lead to a plunge in performance </w:t>
      </w:r>
      <w:hyperlink r:id="rId13">
        <w:r w:rsidDel="00000000" w:rsidR="00000000" w:rsidRPr="00000000">
          <w:rPr>
            <w:shd w:fill="auto" w:val="clear"/>
            <w:vertAlign w:val="baseline"/>
            <w:rtl w:val="0"/>
          </w:rPr>
          <w:t xml:space="preserve">(Zhao et al., 2020)</w:t>
        </w:r>
      </w:hyperlink>
      <w:r w:rsidDel="00000000" w:rsidR="00000000" w:rsidRPr="00000000">
        <w:rPr>
          <w:rtl w:val="0"/>
        </w:rPr>
        <w:t xml:space="preserve">. </w:t>
      </w:r>
      <w:r w:rsidDel="00000000" w:rsidR="00000000" w:rsidRPr="00000000">
        <w:rPr>
          <w:rtl w:val="0"/>
        </w:rPr>
        <w:t xml:space="preserve">To make up for this, different techniques have been investigated: in particular, the implementation of a Meta Learning approach seems to help for generalization outside of the task distribution the robot has encountered during training, therefore making it more robust when tested in a real world scenario </w:t>
      </w:r>
      <w:hyperlink r:id="rId14">
        <w:r w:rsidDel="00000000" w:rsidR="00000000" w:rsidRPr="00000000">
          <w:rPr>
            <w:shd w:fill="auto" w:val="clear"/>
            <w:vertAlign w:val="baseline"/>
            <w:rtl w:val="0"/>
          </w:rPr>
          <w:t xml:space="preserve">(Song, Yang, et al., 2020)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Building on top of the results obtained by Song et al. we propose a method which, after training in a randomized simulated environment, does not expect the robot to perform well out of the box. However, allowing it for few interaction episodes with the environment we expect a quick adaptation to the new task. The combination of Meta-Reinforcement Learning with domain randomization techniques will hopefully lead to more reliable and stable algorithms, well suited for human-robot interaction.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b w:val="1"/>
          <w:rtl w:val="0"/>
        </w:rPr>
        <w:t xml:space="preserve">Methods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128033</wp:posOffset>
            </wp:positionV>
            <wp:extent cx="1809750" cy="1809750"/>
            <wp:effectExtent b="0" l="0" r="0" t="0"/>
            <wp:wrapSquare wrapText="bothSides" distB="114300" distT="114300" distL="114300" distR="114300"/>
            <wp:docPr id="3" name="image1.gif"/>
            <a:graphic>
              <a:graphicData uri="http://schemas.openxmlformats.org/drawingml/2006/picture">
                <pic:pic>
                  <pic:nvPicPr>
                    <pic:cNvPr id="0" name="image1.gif"/>
                    <pic:cNvPicPr preferRelativeResize="0"/>
                  </pic:nvPicPr>
                  <pic:blipFill>
                    <a:blip r:embed="rId15"/>
                    <a:srcRect b="0" l="0" r="0" t="0"/>
                    <a:stretch>
                      <a:fillRect/>
                    </a:stretch>
                  </pic:blipFill>
                  <pic:spPr>
                    <a:xfrm>
                      <a:off x="0" y="0"/>
                      <a:ext cx="1809750" cy="1809750"/>
                    </a:xfrm>
                    <a:prstGeom prst="rect"/>
                    <a:ln/>
                  </pic:spPr>
                </pic:pic>
              </a:graphicData>
            </a:graphic>
          </wp:anchor>
        </w:drawing>
      </w:r>
    </w:p>
    <w:p w:rsidR="00000000" w:rsidDel="00000000" w:rsidP="00000000" w:rsidRDefault="00000000" w:rsidRPr="00000000" w14:paraId="0000000B">
      <w:pPr>
        <w:jc w:val="both"/>
        <w:rPr>
          <w:b w:val="1"/>
        </w:rPr>
      </w:pPr>
      <w:r w:rsidDel="00000000" w:rsidR="00000000" w:rsidRPr="00000000">
        <w:rPr>
          <w:rtl w:val="0"/>
        </w:rPr>
        <w:t xml:space="preserve">We have run our experiments in the Gymnasium environment ‘</w:t>
      </w:r>
      <w:r w:rsidDel="00000000" w:rsidR="00000000" w:rsidRPr="00000000">
        <w:rPr>
          <w:i w:val="1"/>
          <w:rtl w:val="0"/>
        </w:rPr>
        <w:t xml:space="preserve">Hopper-v4</w:t>
      </w:r>
      <w:r w:rsidDel="00000000" w:rsidR="00000000" w:rsidRPr="00000000">
        <w:rPr>
          <w:rtl w:val="0"/>
        </w:rPr>
        <w:t xml:space="preserve">’, implemented in the physics simulator Mujoco </w:t>
      </w:r>
      <w:hyperlink r:id="rId16">
        <w:r w:rsidDel="00000000" w:rsidR="00000000" w:rsidRPr="00000000">
          <w:rPr>
            <w:shd w:fill="auto" w:val="clear"/>
            <w:vertAlign w:val="baseline"/>
            <w:rtl w:val="0"/>
          </w:rPr>
          <w:t xml:space="preserve">(Erez et al., 2012; Todorov et al., 2012; Towers et al., 2023)</w:t>
        </w:r>
      </w:hyperlink>
      <w:r w:rsidDel="00000000" w:rsidR="00000000" w:rsidRPr="00000000">
        <w:rPr>
          <w:rtl w:val="0"/>
        </w:rPr>
        <w:t xml:space="preserve">. </w:t>
      </w:r>
      <w:r w:rsidDel="00000000" w:rsidR="00000000" w:rsidRPr="00000000">
        <w:rPr>
          <w:rtl w:val="0"/>
        </w:rPr>
        <w:t xml:space="preserve">We trained a fully connected neural network using reinforcement learning using Stable Baselines3 to handle training in the simulated environment using PPO </w:t>
      </w:r>
      <w:hyperlink r:id="rId17">
        <w:r w:rsidDel="00000000" w:rsidR="00000000" w:rsidRPr="00000000">
          <w:rPr>
            <w:shd w:fill="auto" w:val="clear"/>
            <w:vertAlign w:val="baseline"/>
            <w:rtl w:val="0"/>
          </w:rPr>
          <w:t xml:space="preserve">(Raffin et al., 2021; Schulman et al., 2017)</w:t>
        </w:r>
      </w:hyperlink>
      <w:r w:rsidDel="00000000" w:rsidR="00000000" w:rsidRPr="00000000">
        <w:rPr>
          <w:rtl w:val="0"/>
        </w:rPr>
        <w:t xml:space="preserve">. The task the one-legged robot is trying to achieve is to move as quickly as possible in one direction without falling. We have tested performances in three distinct learning </w: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868680</wp:posOffset>
                </wp:positionH>
                <wp:positionV relativeFrom="page">
                  <wp:posOffset>858575</wp:posOffset>
                </wp:positionV>
                <wp:extent cx="2106569" cy="1173522"/>
                <wp:effectExtent b="0" l="0" r="0" t="0"/>
                <wp:wrapSquare wrapText="bothSides" distB="114300" distT="114300" distL="114300" distR="114300"/>
                <wp:docPr id="1" name=""/>
                <a:graphic>
                  <a:graphicData uri="http://schemas.microsoft.com/office/word/2010/wordprocessingGroup">
                    <wpg:wgp>
                      <wpg:cNvGrpSpPr/>
                      <wpg:grpSpPr>
                        <a:xfrm>
                          <a:off x="152400" y="152400"/>
                          <a:ext cx="2106569" cy="1173522"/>
                          <a:chOff x="152400" y="152400"/>
                          <a:chExt cx="6240700" cy="3449050"/>
                        </a:xfrm>
                      </wpg:grpSpPr>
                      <pic:pic>
                        <pic:nvPicPr>
                          <pic:cNvPr id="2" name="Shape 2"/>
                          <pic:cNvPicPr preferRelativeResize="0"/>
                        </pic:nvPicPr>
                        <pic:blipFill>
                          <a:blip r:embed="rId18">
                            <a:alphaModFix/>
                          </a:blip>
                          <a:stretch>
                            <a:fillRect/>
                          </a:stretch>
                        </pic:blipFill>
                        <pic:spPr>
                          <a:xfrm>
                            <a:off x="152400" y="152400"/>
                            <a:ext cx="6240675" cy="3148750"/>
                          </a:xfrm>
                          <a:prstGeom prst="rect">
                            <a:avLst/>
                          </a:prstGeom>
                          <a:noFill/>
                          <a:ln>
                            <a:noFill/>
                          </a:ln>
                        </pic:spPr>
                      </pic:pic>
                      <wps:wsp>
                        <wps:cNvSpPr txBox="1"/>
                        <wps:cNvPr id="3" name="Shape 3"/>
                        <wps:spPr>
                          <a:xfrm>
                            <a:off x="152400" y="3301150"/>
                            <a:ext cx="6240600" cy="30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4"/>
                                  <w:vertAlign w:val="baseline"/>
                                </w:rPr>
                                <w:t xml:space="preserve">Table 1</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868680</wp:posOffset>
                </wp:positionH>
                <wp:positionV relativeFrom="page">
                  <wp:posOffset>858575</wp:posOffset>
                </wp:positionV>
                <wp:extent cx="2106569" cy="1173522"/>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9"/>
                        <a:srcRect/>
                        <a:stretch>
                          <a:fillRect/>
                        </a:stretch>
                      </pic:blipFill>
                      <pic:spPr>
                        <a:xfrm>
                          <a:off x="0" y="0"/>
                          <a:ext cx="2106569" cy="1173522"/>
                        </a:xfrm>
                        <a:prstGeom prst="rect"/>
                        <a:ln/>
                      </pic:spPr>
                    </pic:pic>
                  </a:graphicData>
                </a:graphic>
              </wp:anchor>
            </w:drawing>
          </mc:Fallback>
        </mc:AlternateContent>
      </w:r>
      <w:r w:rsidDel="00000000" w:rsidR="00000000" w:rsidRPr="00000000">
        <w:rPr>
          <w:rtl w:val="0"/>
        </w:rPr>
        <w:t xml:space="preserve">conditions. In the first one we used two fixed values for the </w:t>
      </w:r>
      <w:r w:rsidDel="00000000" w:rsidR="00000000" w:rsidRPr="00000000">
        <w:rPr>
          <w:i w:val="1"/>
          <w:rtl w:val="0"/>
        </w:rPr>
        <w:t xml:space="preserve">torso mass</w:t>
      </w:r>
      <w:r w:rsidDel="00000000" w:rsidR="00000000" w:rsidRPr="00000000">
        <w:rPr>
          <w:rtl w:val="0"/>
        </w:rPr>
        <w:t xml:space="preserve"> and </w:t>
      </w:r>
      <w:r w:rsidDel="00000000" w:rsidR="00000000" w:rsidRPr="00000000">
        <w:rPr>
          <w:i w:val="1"/>
          <w:rtl w:val="0"/>
        </w:rPr>
        <w:t xml:space="preserve">ground friction</w:t>
      </w:r>
      <w:r w:rsidDel="00000000" w:rsidR="00000000" w:rsidRPr="00000000">
        <w:rPr>
          <w:rtl w:val="0"/>
        </w:rPr>
        <w:t xml:space="preserve"> parameters in the environment (mass=6, friction=2), secondly, we realized a simple domain randomization by sampling the parameters from two uniform distributions parameterized as </w:t>
      </w:r>
      <w:r w:rsidDel="00000000" w:rsidR="00000000" w:rsidRPr="00000000">
        <w:rPr>
          <w:i w:val="1"/>
          <w:rtl w:val="0"/>
        </w:rPr>
        <w:t xml:space="preserve">Table 1</w:t>
      </w:r>
      <w:r w:rsidDel="00000000" w:rsidR="00000000" w:rsidRPr="00000000">
        <w:rPr>
          <w:rtl w:val="0"/>
        </w:rPr>
        <w:t xml:space="preserve"> displays </w:t>
      </w:r>
      <w:hyperlink r:id="rId20">
        <w:r w:rsidDel="00000000" w:rsidR="00000000" w:rsidRPr="00000000">
          <w:rPr>
            <w:shd w:fill="auto" w:val="clear"/>
            <w:vertAlign w:val="baseline"/>
            <w:rtl w:val="0"/>
          </w:rPr>
          <w:t xml:space="preserve">(Weng, 2019)</w:t>
        </w:r>
      </w:hyperlink>
      <w:r w:rsidDel="00000000" w:rsidR="00000000" w:rsidRPr="00000000">
        <w:rPr>
          <w:rtl w:val="0"/>
        </w:rPr>
        <w:t xml:space="preserve"> and lastly we implemented ES-MAML (400 meta iterations, 6 inner loop episodes each) in the same randomization setup </w:t>
      </w:r>
      <w:hyperlink r:id="rId21">
        <w:r w:rsidDel="00000000" w:rsidR="00000000" w:rsidRPr="00000000">
          <w:rPr>
            <w:shd w:fill="auto" w:val="clear"/>
            <w:vertAlign w:val="baseline"/>
            <w:rtl w:val="0"/>
          </w:rPr>
          <w:t xml:space="preserve">(Song, Gao, et al., 2020)</w:t>
        </w:r>
      </w:hyperlink>
      <w:r w:rsidDel="00000000" w:rsidR="00000000" w:rsidRPr="00000000">
        <w:rPr>
          <w:rtl w:val="0"/>
        </w:rPr>
        <w:t xml:space="preserve">. All three models were later tested in an environment with parameters outside of the training distribution (mass range = [0.5, 11.5]; friction range = [0.1, 2.9]) to resemble the sim-to-real gap. The hypothesis was that we would observe an increase in average performance of the models going from the first to the last training conditions, since the task distribution was larger in the randomized environments and since in the ES-MAML setup the model could adapt to the test environment for 3 episodes.  </w:t>
      </w: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rtl w:val="0"/>
        </w:rPr>
      </w:r>
    </w:p>
    <w:p w:rsidR="00000000" w:rsidDel="00000000" w:rsidP="00000000" w:rsidRDefault="00000000" w:rsidRPr="00000000" w14:paraId="0000000D">
      <w:pPr>
        <w:jc w:val="both"/>
        <w:rPr>
          <w:b w:val="1"/>
        </w:rPr>
      </w:pPr>
      <w:r w:rsidDel="00000000" w:rsidR="00000000" w:rsidRPr="00000000">
        <w:rPr>
          <w:b w:val="1"/>
          <w:rtl w:val="0"/>
        </w:rPr>
        <w:t xml:space="preserve">Results</w:t>
      </w:r>
    </w:p>
    <w:p w:rsidR="00000000" w:rsidDel="00000000" w:rsidP="00000000" w:rsidRDefault="00000000" w:rsidRPr="00000000" w14:paraId="0000000E">
      <w:pPr>
        <w:jc w:val="both"/>
        <w:rPr>
          <w:b w:val="1"/>
        </w:rPr>
      </w:pPr>
      <w:r w:rsidDel="00000000" w:rsidR="00000000" w:rsidRPr="00000000">
        <w:rPr>
          <w:rtl w:val="0"/>
        </w:rPr>
        <w:t xml:space="preserve">As Figure 1 reports, when averaged over 5 random seeds, domain randomization in training significantly improves performance compared to the fixed parameters condition, while the preliminary results with our method prove a much better adaptation for out-of-domain tasks. </w:t>
      </w:r>
      <w:r w:rsidDel="00000000" w:rsidR="00000000" w:rsidRPr="00000000">
        <w:rPr>
          <w:rtl w:val="0"/>
        </w:rPr>
      </w:r>
    </w:p>
    <w:p w:rsidR="00000000" w:rsidDel="00000000" w:rsidP="00000000" w:rsidRDefault="00000000" w:rsidRPr="00000000" w14:paraId="0000000F">
      <w:pPr>
        <w:ind w:left="-720" w:firstLine="0"/>
        <w:jc w:val="both"/>
        <w:rPr/>
      </w:pPr>
      <w:r w:rsidDel="00000000" w:rsidR="00000000" w:rsidRPr="00000000">
        <w:rPr/>
        <mc:AlternateContent>
          <mc:Choice Requires="wpg">
            <w:drawing>
              <wp:inline distB="114300" distT="114300" distL="114300" distR="114300">
                <wp:extent cx="6817995" cy="2618505"/>
                <wp:effectExtent b="0" l="0" r="0" t="0"/>
                <wp:docPr id="2" name=""/>
                <a:graphic>
                  <a:graphicData uri="http://schemas.microsoft.com/office/word/2010/wordprocessingGroup">
                    <wpg:wgp>
                      <wpg:cNvGrpSpPr/>
                      <wpg:grpSpPr>
                        <a:xfrm>
                          <a:off x="152400" y="492875"/>
                          <a:ext cx="6817995" cy="2618505"/>
                          <a:chOff x="152400" y="492875"/>
                          <a:chExt cx="6553200" cy="2500625"/>
                        </a:xfrm>
                      </wpg:grpSpPr>
                      <pic:pic>
                        <pic:nvPicPr>
                          <pic:cNvPr id="4" name="Shape 4"/>
                          <pic:cNvPicPr preferRelativeResize="0"/>
                        </pic:nvPicPr>
                        <pic:blipFill>
                          <a:blip r:embed="rId22">
                            <a:alphaModFix/>
                          </a:blip>
                          <a:stretch>
                            <a:fillRect/>
                          </a:stretch>
                        </pic:blipFill>
                        <pic:spPr>
                          <a:xfrm>
                            <a:off x="152400" y="673900"/>
                            <a:ext cx="6553186" cy="2319590"/>
                          </a:xfrm>
                          <a:prstGeom prst="rect">
                            <a:avLst/>
                          </a:prstGeom>
                          <a:noFill/>
                          <a:ln>
                            <a:noFill/>
                          </a:ln>
                        </pic:spPr>
                      </pic:pic>
                      <wps:wsp>
                        <wps:cNvSpPr txBox="1"/>
                        <wps:cNvPr id="5" name="Shape 5"/>
                        <wps:spPr>
                          <a:xfrm>
                            <a:off x="152400" y="492875"/>
                            <a:ext cx="6553200" cy="180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1</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817995" cy="2618505"/>
                <wp:effectExtent b="0" l="0" r="0" t="0"/>
                <wp:docPr id="2" name="image3.png"/>
                <a:graphic>
                  <a:graphicData uri="http://schemas.openxmlformats.org/drawingml/2006/picture">
                    <pic:pic>
                      <pic:nvPicPr>
                        <pic:cNvPr id="0" name="image3.png"/>
                        <pic:cNvPicPr preferRelativeResize="0"/>
                      </pic:nvPicPr>
                      <pic:blipFill>
                        <a:blip r:embed="rId23"/>
                        <a:srcRect/>
                        <a:stretch>
                          <a:fillRect/>
                        </a:stretch>
                      </pic:blipFill>
                      <pic:spPr>
                        <a:xfrm>
                          <a:off x="0" y="0"/>
                          <a:ext cx="6817995" cy="26185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0">
      <w:pPr>
        <w:jc w:val="both"/>
        <w:rPr/>
      </w:pPr>
      <w:r w:rsidDel="00000000" w:rsidR="00000000" w:rsidRPr="00000000">
        <w:rPr>
          <w:b w:val="1"/>
          <w:rtl w:val="0"/>
        </w:rPr>
        <w:t xml:space="preserve">Conclusions</w:t>
      </w: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As future directions we would like to apply this proof of concept to a sim-to-real task with a physical robot. Supposedly, even though much more computationally expensive, the ES-sim2real optimization would allow for even more significant improvements with harder tasks. Since ES scales almost linearly with the number of workers, we believe our method could lead to better results with a reasonable computation overload, leading to better robots for everyone. </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b w:val="1"/>
          <w:rtl w:val="0"/>
        </w:rPr>
        <w:t xml:space="preserve">References</w:t>
      </w:r>
    </w:p>
    <w:p w:rsidR="00000000" w:rsidDel="00000000" w:rsidP="00000000" w:rsidRDefault="00000000" w:rsidRPr="00000000" w14:paraId="00000018">
      <w:pPr>
        <w:spacing w:line="480" w:lineRule="auto"/>
        <w:ind w:left="720" w:hanging="720"/>
        <w:jc w:val="left"/>
        <w:rPr/>
      </w:pPr>
      <w:hyperlink r:id="rId24">
        <w:r w:rsidDel="00000000" w:rsidR="00000000" w:rsidRPr="00000000">
          <w:rPr>
            <w:shd w:fill="auto" w:val="clear"/>
            <w:vertAlign w:val="baseline"/>
            <w:rtl w:val="0"/>
          </w:rPr>
          <w:t xml:space="preserve">Erez, T., Tassa, Y., &amp; Todorov, E. (2012). </w:t>
        </w:r>
      </w:hyperlink>
      <w:hyperlink r:id="rId25">
        <w:r w:rsidDel="00000000" w:rsidR="00000000" w:rsidRPr="00000000">
          <w:rPr>
            <w:i w:val="1"/>
            <w:shd w:fill="auto" w:val="clear"/>
            <w:vertAlign w:val="baseline"/>
            <w:rtl w:val="0"/>
          </w:rPr>
          <w:t xml:space="preserve">Infinite-Horizon Model Predictive Control for Periodic Tasks with Contacts</w:t>
        </w:r>
      </w:hyperlink>
      <w:hyperlink r:id="rId26">
        <w:r w:rsidDel="00000000" w:rsidR="00000000" w:rsidRPr="00000000">
          <w:rPr>
            <w:shd w:fill="auto" w:val="clear"/>
            <w:vertAlign w:val="baseline"/>
            <w:rtl w:val="0"/>
          </w:rPr>
          <w:t xml:space="preserve">. https://doi.org/10.7551/mitpress/9481.003.0015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7">
        <w:r w:rsidDel="00000000" w:rsidR="00000000" w:rsidRPr="00000000">
          <w:rPr>
            <w:shd w:fill="auto" w:val="clear"/>
            <w:vertAlign w:val="baseline"/>
            <w:rtl w:val="0"/>
          </w:rPr>
          <w:t xml:space="preserve">Figure [@Figure_robot]. (2024, March 13). </w:t>
        </w:r>
      </w:hyperlink>
      <w:hyperlink r:id="rId28">
        <w:r w:rsidDel="00000000" w:rsidR="00000000" w:rsidRPr="00000000">
          <w:rPr>
            <w:i w:val="1"/>
            <w:shd w:fill="auto" w:val="clear"/>
            <w:vertAlign w:val="baseline"/>
            <w:rtl w:val="0"/>
          </w:rPr>
          <w:t xml:space="preserve">With OpenAI, Figure 01 can now have full conversations with people -OpenAI models provide high-level visual and language intelligence -Figure neural networks deliver fast, low-level, dexterous robot actions Everything in this video is a neural network: Https://t.co/OJzMjCv443</w:t>
        </w:r>
      </w:hyperlink>
      <w:hyperlink r:id="rId29">
        <w:r w:rsidDel="00000000" w:rsidR="00000000" w:rsidRPr="00000000">
          <w:rPr>
            <w:shd w:fill="auto" w:val="clear"/>
            <w:vertAlign w:val="baseline"/>
            <w:rtl w:val="0"/>
          </w:rPr>
          <w:t xml:space="preserve"> [Tweet]. Twitter. https://twitter.com/Figure_robot/status/1767913661253984474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0">
        <w:r w:rsidDel="00000000" w:rsidR="00000000" w:rsidRPr="00000000">
          <w:rPr>
            <w:shd w:fill="auto" w:val="clear"/>
            <w:vertAlign w:val="baseline"/>
            <w:rtl w:val="0"/>
          </w:rPr>
          <w:t xml:space="preserve">François-Lavet, V., Henderson, P., Islam, R., Bellemare, M. G., &amp; Pineau, J. (2018). An Introduction to Deep Reinforcement Learning. </w:t>
        </w:r>
      </w:hyperlink>
      <w:hyperlink r:id="rId31">
        <w:r w:rsidDel="00000000" w:rsidR="00000000" w:rsidRPr="00000000">
          <w:rPr>
            <w:i w:val="1"/>
            <w:shd w:fill="auto" w:val="clear"/>
            <w:vertAlign w:val="baseline"/>
            <w:rtl w:val="0"/>
          </w:rPr>
          <w:t xml:space="preserve">Foundations and Trends® in Machine Learning</w:t>
        </w:r>
      </w:hyperlink>
      <w:hyperlink r:id="rId32">
        <w:r w:rsidDel="00000000" w:rsidR="00000000" w:rsidRPr="00000000">
          <w:rPr>
            <w:shd w:fill="auto" w:val="clear"/>
            <w:vertAlign w:val="baseline"/>
            <w:rtl w:val="0"/>
          </w:rPr>
          <w:t xml:space="preserve">, </w:t>
        </w:r>
      </w:hyperlink>
      <w:hyperlink r:id="rId33">
        <w:r w:rsidDel="00000000" w:rsidR="00000000" w:rsidRPr="00000000">
          <w:rPr>
            <w:i w:val="1"/>
            <w:shd w:fill="auto" w:val="clear"/>
            <w:vertAlign w:val="baseline"/>
            <w:rtl w:val="0"/>
          </w:rPr>
          <w:t xml:space="preserve">11</w:t>
        </w:r>
      </w:hyperlink>
      <w:hyperlink r:id="rId34">
        <w:r w:rsidDel="00000000" w:rsidR="00000000" w:rsidRPr="00000000">
          <w:rPr>
            <w:shd w:fill="auto" w:val="clear"/>
            <w:vertAlign w:val="baseline"/>
            <w:rtl w:val="0"/>
          </w:rPr>
          <w:t xml:space="preserve">(3–4), 219–354. https://doi.org/10.1561/2200000071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5">
        <w:r w:rsidDel="00000000" w:rsidR="00000000" w:rsidRPr="00000000">
          <w:rPr>
            <w:i w:val="1"/>
            <w:shd w:fill="auto" w:val="clear"/>
            <w:vertAlign w:val="baseline"/>
            <w:rtl w:val="0"/>
          </w:rPr>
          <w:t xml:space="preserve">Project GR00T</w:t>
        </w:r>
      </w:hyperlink>
      <w:hyperlink r:id="rId36">
        <w:r w:rsidDel="00000000" w:rsidR="00000000" w:rsidRPr="00000000">
          <w:rPr>
            <w:shd w:fill="auto" w:val="clear"/>
            <w:vertAlign w:val="baseline"/>
            <w:rtl w:val="0"/>
          </w:rPr>
          <w:t xml:space="preserve">. (n.d.). NVIDIA Developer. Retrieved March 31, 2024, from https://developer.nvidia.com/project-gr00t</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7">
        <w:r w:rsidDel="00000000" w:rsidR="00000000" w:rsidRPr="00000000">
          <w:rPr>
            <w:shd w:fill="auto" w:val="clear"/>
            <w:vertAlign w:val="baseline"/>
            <w:rtl w:val="0"/>
          </w:rPr>
          <w:t xml:space="preserve">Raffin, A., Hill, A., Gleave, A., Kanervisto, A., Ernestus, M., &amp; Dormann, N. (2021). Stable-Baselines3: Reliable Reinforcement Learning Implementations. </w:t>
        </w:r>
      </w:hyperlink>
      <w:hyperlink r:id="rId38">
        <w:r w:rsidDel="00000000" w:rsidR="00000000" w:rsidRPr="00000000">
          <w:rPr>
            <w:i w:val="1"/>
            <w:shd w:fill="auto" w:val="clear"/>
            <w:vertAlign w:val="baseline"/>
            <w:rtl w:val="0"/>
          </w:rPr>
          <w:t xml:space="preserve">Journal of Machine Learning Research</w:t>
        </w:r>
      </w:hyperlink>
      <w:hyperlink r:id="rId39">
        <w:r w:rsidDel="00000000" w:rsidR="00000000" w:rsidRPr="00000000">
          <w:rPr>
            <w:shd w:fill="auto" w:val="clear"/>
            <w:vertAlign w:val="baseline"/>
            <w:rtl w:val="0"/>
          </w:rPr>
          <w:t xml:space="preserve">, </w:t>
        </w:r>
      </w:hyperlink>
      <w:hyperlink r:id="rId40">
        <w:r w:rsidDel="00000000" w:rsidR="00000000" w:rsidRPr="00000000">
          <w:rPr>
            <w:i w:val="1"/>
            <w:shd w:fill="auto" w:val="clear"/>
            <w:vertAlign w:val="baseline"/>
            <w:rtl w:val="0"/>
          </w:rPr>
          <w:t xml:space="preserve">22</w:t>
        </w:r>
      </w:hyperlink>
      <w:hyperlink r:id="rId41">
        <w:r w:rsidDel="00000000" w:rsidR="00000000" w:rsidRPr="00000000">
          <w:rPr>
            <w:shd w:fill="auto" w:val="clear"/>
            <w:vertAlign w:val="baseline"/>
            <w:rtl w:val="0"/>
          </w:rPr>
          <w:t xml:space="preserve">(268), 1–8. http://jmlr.org/papers/v22/20-1364.html</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2">
        <w:r w:rsidDel="00000000" w:rsidR="00000000" w:rsidRPr="00000000">
          <w:rPr>
            <w:shd w:fill="auto" w:val="clear"/>
            <w:vertAlign w:val="baseline"/>
            <w:rtl w:val="0"/>
          </w:rPr>
          <w:t xml:space="preserve">Schulman, J., Wolski, F., Dhariwal, P., Radford, A., &amp; Klimov, O. (2017). </w:t>
        </w:r>
      </w:hyperlink>
      <w:hyperlink r:id="rId43">
        <w:r w:rsidDel="00000000" w:rsidR="00000000" w:rsidRPr="00000000">
          <w:rPr>
            <w:i w:val="1"/>
            <w:shd w:fill="auto" w:val="clear"/>
            <w:vertAlign w:val="baseline"/>
            <w:rtl w:val="0"/>
          </w:rPr>
          <w:t xml:space="preserve">Proximal Policy Optimization Algorithms</w:t>
        </w:r>
      </w:hyperlink>
      <w:hyperlink r:id="rId44">
        <w:r w:rsidDel="00000000" w:rsidR="00000000" w:rsidRPr="00000000">
          <w:rPr>
            <w:shd w:fill="auto" w:val="clear"/>
            <w:vertAlign w:val="baseline"/>
            <w:rtl w:val="0"/>
          </w:rPr>
          <w:t xml:space="preserve"> (arXiv:1707.06347). arXiv. https://doi.org/10.48550/arXiv.1707.06347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5">
        <w:r w:rsidDel="00000000" w:rsidR="00000000" w:rsidRPr="00000000">
          <w:rPr>
            <w:shd w:fill="auto" w:val="clear"/>
            <w:vertAlign w:val="baseline"/>
            <w:rtl w:val="0"/>
          </w:rPr>
          <w:t xml:space="preserve">Song, X., Gao, W., Yang, Y., Choromanski, K., Pacchiano, A., &amp; Tang, Y. (2020). </w:t>
        </w:r>
      </w:hyperlink>
      <w:hyperlink r:id="rId46">
        <w:r w:rsidDel="00000000" w:rsidR="00000000" w:rsidRPr="00000000">
          <w:rPr>
            <w:i w:val="1"/>
            <w:shd w:fill="auto" w:val="clear"/>
            <w:vertAlign w:val="baseline"/>
            <w:rtl w:val="0"/>
          </w:rPr>
          <w:t xml:space="preserve">ES-MAML: Simple Hessian-Free Meta Learning</w:t>
        </w:r>
      </w:hyperlink>
      <w:hyperlink r:id="rId47">
        <w:r w:rsidDel="00000000" w:rsidR="00000000" w:rsidRPr="00000000">
          <w:rPr>
            <w:shd w:fill="auto" w:val="clear"/>
            <w:vertAlign w:val="baseline"/>
            <w:rtl w:val="0"/>
          </w:rPr>
          <w:t xml:space="preserve"> (arXiv:1910.01215). arXiv. https://doi.org/10.48550/arXiv.1910.01215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8">
        <w:r w:rsidDel="00000000" w:rsidR="00000000" w:rsidRPr="00000000">
          <w:rPr>
            <w:shd w:fill="auto" w:val="clear"/>
            <w:vertAlign w:val="baseline"/>
            <w:rtl w:val="0"/>
          </w:rPr>
          <w:t xml:space="preserve">Song, X., Yang, Y., Choromanski, K., Caluwaerts, K., Gao, W., Finn, C., &amp; Tan, J. (2020). Rapidly Adaptable Legged Robots via Evolutionary Meta-Learning. </w:t>
        </w:r>
      </w:hyperlink>
      <w:hyperlink r:id="rId49">
        <w:r w:rsidDel="00000000" w:rsidR="00000000" w:rsidRPr="00000000">
          <w:rPr>
            <w:i w:val="1"/>
            <w:shd w:fill="auto" w:val="clear"/>
            <w:vertAlign w:val="baseline"/>
            <w:rtl w:val="0"/>
          </w:rPr>
          <w:t xml:space="preserve">2020 IEEE/RSJ International Conference on Intelligent Robots and Systems (IROS)</w:t>
        </w:r>
      </w:hyperlink>
      <w:hyperlink r:id="rId50">
        <w:r w:rsidDel="00000000" w:rsidR="00000000" w:rsidRPr="00000000">
          <w:rPr>
            <w:shd w:fill="auto" w:val="clear"/>
            <w:vertAlign w:val="baseline"/>
            <w:rtl w:val="0"/>
          </w:rPr>
          <w:t xml:space="preserve">, 3769–3776. https://doi.org/10.1109/IROS45743.2020.9341571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51">
        <w:r w:rsidDel="00000000" w:rsidR="00000000" w:rsidRPr="00000000">
          <w:rPr>
            <w:shd w:fill="auto" w:val="clear"/>
            <w:vertAlign w:val="baseline"/>
            <w:rtl w:val="0"/>
          </w:rPr>
          <w:t xml:space="preserve">Todorov, E., Erez, T., &amp; Tassa, Y. (2012). MuJoCo: A physics engine for model-based control. </w:t>
        </w:r>
      </w:hyperlink>
      <w:hyperlink r:id="rId52">
        <w:r w:rsidDel="00000000" w:rsidR="00000000" w:rsidRPr="00000000">
          <w:rPr>
            <w:i w:val="1"/>
            <w:shd w:fill="auto" w:val="clear"/>
            <w:vertAlign w:val="baseline"/>
            <w:rtl w:val="0"/>
          </w:rPr>
          <w:t xml:space="preserve">2012 IEEE/RSJ International Conference on Intelligent Robots and Systems</w:t>
        </w:r>
      </w:hyperlink>
      <w:hyperlink r:id="rId53">
        <w:r w:rsidDel="00000000" w:rsidR="00000000" w:rsidRPr="00000000">
          <w:rPr>
            <w:shd w:fill="auto" w:val="clear"/>
            <w:vertAlign w:val="baseline"/>
            <w:rtl w:val="0"/>
          </w:rPr>
          <w:t xml:space="preserve">, 5026–5033. https://doi.org/10.1109/IROS.2012.6386109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54">
        <w:r w:rsidDel="00000000" w:rsidR="00000000" w:rsidRPr="00000000">
          <w:rPr>
            <w:shd w:fill="auto" w:val="clear"/>
            <w:vertAlign w:val="baseline"/>
            <w:rtl w:val="0"/>
          </w:rPr>
          <w:t xml:space="preserve">Towers, M., Terry, J. K., Kwiatkowski, A., Balis, J. U., Cola, G., Deleu, T., Goulão, M., Kallinteris, A., KG, A., Krimmel, M., Perez-Vicente, R., Pierré, A., Schulhoff, S., Tai, J. J., Tan, A. J. S., &amp; Younis, O. G. (2023). </w:t>
        </w:r>
      </w:hyperlink>
      <w:hyperlink r:id="rId55">
        <w:r w:rsidDel="00000000" w:rsidR="00000000" w:rsidRPr="00000000">
          <w:rPr>
            <w:i w:val="1"/>
            <w:shd w:fill="auto" w:val="clear"/>
            <w:vertAlign w:val="baseline"/>
            <w:rtl w:val="0"/>
          </w:rPr>
          <w:t xml:space="preserve">Gymnasium</w:t>
        </w:r>
      </w:hyperlink>
      <w:hyperlink r:id="rId56">
        <w:r w:rsidDel="00000000" w:rsidR="00000000" w:rsidRPr="00000000">
          <w:rPr>
            <w:shd w:fill="auto" w:val="clear"/>
            <w:vertAlign w:val="baseline"/>
            <w:rtl w:val="0"/>
          </w:rPr>
          <w:t xml:space="preserve"> (v0.29.1) [Computer software]. Zenodo. https://doi.org/10.5281/zenodo.8269265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57">
        <w:r w:rsidDel="00000000" w:rsidR="00000000" w:rsidRPr="00000000">
          <w:rPr>
            <w:shd w:fill="auto" w:val="clear"/>
            <w:vertAlign w:val="baseline"/>
            <w:rtl w:val="0"/>
          </w:rPr>
          <w:t xml:space="preserve">Weng, L. (2019, May 5). </w:t>
        </w:r>
      </w:hyperlink>
      <w:hyperlink r:id="rId58">
        <w:r w:rsidDel="00000000" w:rsidR="00000000" w:rsidRPr="00000000">
          <w:rPr>
            <w:i w:val="1"/>
            <w:shd w:fill="auto" w:val="clear"/>
            <w:vertAlign w:val="baseline"/>
            <w:rtl w:val="0"/>
          </w:rPr>
          <w:t xml:space="preserve">Domain Randomization for Sim2Real Transfer</w:t>
        </w:r>
      </w:hyperlink>
      <w:hyperlink r:id="rId59">
        <w:r w:rsidDel="00000000" w:rsidR="00000000" w:rsidRPr="00000000">
          <w:rPr>
            <w:shd w:fill="auto" w:val="clear"/>
            <w:vertAlign w:val="baseline"/>
            <w:rtl w:val="0"/>
          </w:rPr>
          <w:t xml:space="preserve">. https://lilianweng.github.io/posts/2019-05-05-domain-randomization/</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60">
        <w:r w:rsidDel="00000000" w:rsidR="00000000" w:rsidRPr="00000000">
          <w:rPr>
            <w:shd w:fill="auto" w:val="clear"/>
            <w:vertAlign w:val="baseline"/>
            <w:rtl w:val="0"/>
          </w:rPr>
          <w:t xml:space="preserve">Zhao, W., Queralta, J. P., &amp; Westerlund, T. (2020). Sim-to-Real Transfer in Deep Reinforcement Learning for Robotics: A Survey. </w:t>
        </w:r>
      </w:hyperlink>
      <w:hyperlink r:id="rId61">
        <w:r w:rsidDel="00000000" w:rsidR="00000000" w:rsidRPr="00000000">
          <w:rPr>
            <w:i w:val="1"/>
            <w:shd w:fill="auto" w:val="clear"/>
            <w:vertAlign w:val="baseline"/>
            <w:rtl w:val="0"/>
          </w:rPr>
          <w:t xml:space="preserve">2020 IEEE Symposium Series on Computational Intelligence (SSCI)</w:t>
        </w:r>
      </w:hyperlink>
      <w:hyperlink r:id="rId62">
        <w:r w:rsidDel="00000000" w:rsidR="00000000" w:rsidRPr="00000000">
          <w:rPr>
            <w:shd w:fill="auto" w:val="clear"/>
            <w:vertAlign w:val="baseline"/>
            <w:rtl w:val="0"/>
          </w:rPr>
          <w:t xml:space="preserve">, 737–744. https://doi.org/10.1109/SSCI47803.2020.9308468</w:t>
        </w:r>
      </w:hyperlink>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Times New Roman" w:cs="Times New Roman" w:eastAsia="Times New Roman" w:hAnsi="Times New Roman"/>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intDz2" TargetMode="External"/><Relationship Id="rId42" Type="http://schemas.openxmlformats.org/officeDocument/2006/relationships/hyperlink" Target="https://www.zotero.org/google-docs/?intDz2" TargetMode="External"/><Relationship Id="rId41" Type="http://schemas.openxmlformats.org/officeDocument/2006/relationships/hyperlink" Target="https://www.zotero.org/google-docs/?intDz2" TargetMode="External"/><Relationship Id="rId44" Type="http://schemas.openxmlformats.org/officeDocument/2006/relationships/hyperlink" Target="https://www.zotero.org/google-docs/?intDz2" TargetMode="External"/><Relationship Id="rId43" Type="http://schemas.openxmlformats.org/officeDocument/2006/relationships/hyperlink" Target="https://www.zotero.org/google-docs/?intDz2" TargetMode="External"/><Relationship Id="rId46" Type="http://schemas.openxmlformats.org/officeDocument/2006/relationships/hyperlink" Target="https://www.zotero.org/google-docs/?intDz2" TargetMode="External"/><Relationship Id="rId45" Type="http://schemas.openxmlformats.org/officeDocument/2006/relationships/hyperlink" Target="https://www.zotero.org/google-docs/?intDz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zotero.org/google-docs/?fDFZH8" TargetMode="External"/><Relationship Id="rId48" Type="http://schemas.openxmlformats.org/officeDocument/2006/relationships/hyperlink" Target="https://www.zotero.org/google-docs/?intDz2" TargetMode="External"/><Relationship Id="rId47" Type="http://schemas.openxmlformats.org/officeDocument/2006/relationships/hyperlink" Target="https://www.zotero.org/google-docs/?intDz2" TargetMode="External"/><Relationship Id="rId49" Type="http://schemas.openxmlformats.org/officeDocument/2006/relationships/hyperlink" Target="https://www.zotero.org/google-docs/?intDz2" TargetMode="External"/><Relationship Id="rId5" Type="http://schemas.openxmlformats.org/officeDocument/2006/relationships/styles" Target="styles.xml"/><Relationship Id="rId6" Type="http://schemas.openxmlformats.org/officeDocument/2006/relationships/hyperlink" Target="mailto:g.spigler@tilburguniversity.edu" TargetMode="External"/><Relationship Id="rId7" Type="http://schemas.openxmlformats.org/officeDocument/2006/relationships/hyperlink" Target="mailto:c.m.dalbagno@tilburguniversity.edu" TargetMode="External"/><Relationship Id="rId8" Type="http://schemas.openxmlformats.org/officeDocument/2006/relationships/hyperlink" Target="https://www.zotero.org/google-docs/?d20kCY" TargetMode="External"/><Relationship Id="rId31" Type="http://schemas.openxmlformats.org/officeDocument/2006/relationships/hyperlink" Target="https://www.zotero.org/google-docs/?intDz2" TargetMode="External"/><Relationship Id="rId30" Type="http://schemas.openxmlformats.org/officeDocument/2006/relationships/hyperlink" Target="https://www.zotero.org/google-docs/?intDz2" TargetMode="External"/><Relationship Id="rId33" Type="http://schemas.openxmlformats.org/officeDocument/2006/relationships/hyperlink" Target="https://www.zotero.org/google-docs/?intDz2" TargetMode="External"/><Relationship Id="rId32" Type="http://schemas.openxmlformats.org/officeDocument/2006/relationships/hyperlink" Target="https://www.zotero.org/google-docs/?intDz2" TargetMode="External"/><Relationship Id="rId35" Type="http://schemas.openxmlformats.org/officeDocument/2006/relationships/hyperlink" Target="https://www.zotero.org/google-docs/?intDz2" TargetMode="External"/><Relationship Id="rId34" Type="http://schemas.openxmlformats.org/officeDocument/2006/relationships/hyperlink" Target="https://www.zotero.org/google-docs/?intDz2" TargetMode="External"/><Relationship Id="rId37" Type="http://schemas.openxmlformats.org/officeDocument/2006/relationships/hyperlink" Target="https://www.zotero.org/google-docs/?intDz2" TargetMode="External"/><Relationship Id="rId36" Type="http://schemas.openxmlformats.org/officeDocument/2006/relationships/hyperlink" Target="https://www.zotero.org/google-docs/?intDz2" TargetMode="External"/><Relationship Id="rId39" Type="http://schemas.openxmlformats.org/officeDocument/2006/relationships/hyperlink" Target="https://www.zotero.org/google-docs/?intDz2" TargetMode="External"/><Relationship Id="rId38" Type="http://schemas.openxmlformats.org/officeDocument/2006/relationships/hyperlink" Target="https://www.zotero.org/google-docs/?intDz2" TargetMode="External"/><Relationship Id="rId62" Type="http://schemas.openxmlformats.org/officeDocument/2006/relationships/hyperlink" Target="https://www.zotero.org/google-docs/?intDz2" TargetMode="External"/><Relationship Id="rId61" Type="http://schemas.openxmlformats.org/officeDocument/2006/relationships/hyperlink" Target="https://www.zotero.org/google-docs/?intDz2" TargetMode="External"/><Relationship Id="rId20" Type="http://schemas.openxmlformats.org/officeDocument/2006/relationships/hyperlink" Target="https://www.zotero.org/google-docs/?CDVoKj" TargetMode="External"/><Relationship Id="rId22" Type="http://schemas.openxmlformats.org/officeDocument/2006/relationships/image" Target="media/image5.png"/><Relationship Id="rId21" Type="http://schemas.openxmlformats.org/officeDocument/2006/relationships/hyperlink" Target="https://www.zotero.org/google-docs/?vv7Wdg" TargetMode="External"/><Relationship Id="rId24" Type="http://schemas.openxmlformats.org/officeDocument/2006/relationships/hyperlink" Target="https://www.zotero.org/google-docs/?intDz2" TargetMode="External"/><Relationship Id="rId23" Type="http://schemas.openxmlformats.org/officeDocument/2006/relationships/image" Target="media/image3.png"/><Relationship Id="rId60" Type="http://schemas.openxmlformats.org/officeDocument/2006/relationships/hyperlink" Target="https://www.zotero.org/google-docs/?intDz2" TargetMode="External"/><Relationship Id="rId26" Type="http://schemas.openxmlformats.org/officeDocument/2006/relationships/hyperlink" Target="https://www.zotero.org/google-docs/?intDz2" TargetMode="External"/><Relationship Id="rId25" Type="http://schemas.openxmlformats.org/officeDocument/2006/relationships/hyperlink" Target="https://www.zotero.org/google-docs/?intDz2" TargetMode="External"/><Relationship Id="rId28" Type="http://schemas.openxmlformats.org/officeDocument/2006/relationships/hyperlink" Target="https://www.zotero.org/google-docs/?intDz2" TargetMode="External"/><Relationship Id="rId27" Type="http://schemas.openxmlformats.org/officeDocument/2006/relationships/hyperlink" Target="https://www.zotero.org/google-docs/?intDz2" TargetMode="External"/><Relationship Id="rId29" Type="http://schemas.openxmlformats.org/officeDocument/2006/relationships/hyperlink" Target="https://www.zotero.org/google-docs/?intDz2" TargetMode="External"/><Relationship Id="rId51" Type="http://schemas.openxmlformats.org/officeDocument/2006/relationships/hyperlink" Target="https://www.zotero.org/google-docs/?intDz2" TargetMode="External"/><Relationship Id="rId50" Type="http://schemas.openxmlformats.org/officeDocument/2006/relationships/hyperlink" Target="https://www.zotero.org/google-docs/?intDz2" TargetMode="External"/><Relationship Id="rId53" Type="http://schemas.openxmlformats.org/officeDocument/2006/relationships/hyperlink" Target="https://www.zotero.org/google-docs/?intDz2" TargetMode="External"/><Relationship Id="rId52" Type="http://schemas.openxmlformats.org/officeDocument/2006/relationships/hyperlink" Target="https://www.zotero.org/google-docs/?intDz2" TargetMode="External"/><Relationship Id="rId11" Type="http://schemas.openxmlformats.org/officeDocument/2006/relationships/hyperlink" Target="https://www.zotero.org/google-docs/?fDFZH8" TargetMode="External"/><Relationship Id="rId55" Type="http://schemas.openxmlformats.org/officeDocument/2006/relationships/hyperlink" Target="https://www.zotero.org/google-docs/?intDz2" TargetMode="External"/><Relationship Id="rId10" Type="http://schemas.openxmlformats.org/officeDocument/2006/relationships/hyperlink" Target="https://www.zotero.org/google-docs/?fDFZH8" TargetMode="External"/><Relationship Id="rId54" Type="http://schemas.openxmlformats.org/officeDocument/2006/relationships/hyperlink" Target="https://www.zotero.org/google-docs/?intDz2" TargetMode="External"/><Relationship Id="rId13" Type="http://schemas.openxmlformats.org/officeDocument/2006/relationships/hyperlink" Target="https://www.zotero.org/google-docs/?7EQ7M4" TargetMode="External"/><Relationship Id="rId57" Type="http://schemas.openxmlformats.org/officeDocument/2006/relationships/hyperlink" Target="https://www.zotero.org/google-docs/?intDz2" TargetMode="External"/><Relationship Id="rId12" Type="http://schemas.openxmlformats.org/officeDocument/2006/relationships/hyperlink" Target="https://www.zotero.org/google-docs/?sqJHwK" TargetMode="External"/><Relationship Id="rId56" Type="http://schemas.openxmlformats.org/officeDocument/2006/relationships/hyperlink" Target="https://www.zotero.org/google-docs/?intDz2" TargetMode="External"/><Relationship Id="rId15" Type="http://schemas.openxmlformats.org/officeDocument/2006/relationships/image" Target="media/image1.gif"/><Relationship Id="rId59" Type="http://schemas.openxmlformats.org/officeDocument/2006/relationships/hyperlink" Target="https://www.zotero.org/google-docs/?intDz2" TargetMode="External"/><Relationship Id="rId14" Type="http://schemas.openxmlformats.org/officeDocument/2006/relationships/hyperlink" Target="https://www.zotero.org/google-docs/?ujcyi8" TargetMode="External"/><Relationship Id="rId58" Type="http://schemas.openxmlformats.org/officeDocument/2006/relationships/hyperlink" Target="https://www.zotero.org/google-docs/?intDz2" TargetMode="External"/><Relationship Id="rId17" Type="http://schemas.openxmlformats.org/officeDocument/2006/relationships/hyperlink" Target="https://www.zotero.org/google-docs/?o1SI17" TargetMode="External"/><Relationship Id="rId16" Type="http://schemas.openxmlformats.org/officeDocument/2006/relationships/hyperlink" Target="https://www.zotero.org/google-docs/?wlPjmH" TargetMode="External"/><Relationship Id="rId19" Type="http://schemas.openxmlformats.org/officeDocument/2006/relationships/image" Target="media/image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